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23CAC" w14:textId="77777777" w:rsidR="00162E3A" w:rsidRDefault="00162E3A" w:rsidP="00162E3A">
      <w:pPr>
        <w:jc w:val="center"/>
      </w:pPr>
      <w:r>
        <w:rPr>
          <w:noProof/>
        </w:rPr>
        <w:drawing>
          <wp:anchor distT="0" distB="0" distL="114300" distR="114300" simplePos="0" relativeHeight="251659264" behindDoc="1" locked="0" layoutInCell="1" allowOverlap="1" wp14:anchorId="45D87B60" wp14:editId="1D01EFB0">
            <wp:simplePos x="1000125" y="733425"/>
            <wp:positionH relativeFrom="margin">
              <wp:align>center</wp:align>
            </wp:positionH>
            <wp:positionV relativeFrom="margin">
              <wp:align>top</wp:align>
            </wp:positionV>
            <wp:extent cx="3749040" cy="941832"/>
            <wp:effectExtent l="0" t="0" r="3810" b="0"/>
            <wp:wrapSquare wrapText="bothSides"/>
            <wp:docPr id="1" name="Picture 1" descr="logo_4colors_Tagline2line-sig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4colors_Tagline2line-sig523"/>
                    <pic:cNvPicPr>
                      <a:picLocks noChangeAspect="1" noChangeArrowheads="1"/>
                    </pic:cNvPicPr>
                  </pic:nvPicPr>
                  <pic:blipFill>
                    <a:blip r:embed="rId5" cstate="print"/>
                    <a:srcRect/>
                    <a:stretch>
                      <a:fillRect/>
                    </a:stretch>
                  </pic:blipFill>
                  <pic:spPr bwMode="auto">
                    <a:xfrm>
                      <a:off x="0" y="0"/>
                      <a:ext cx="3749040" cy="941832"/>
                    </a:xfrm>
                    <a:prstGeom prst="rect">
                      <a:avLst/>
                    </a:prstGeom>
                    <a:noFill/>
                    <a:ln w="9525">
                      <a:noFill/>
                      <a:miter lim="800000"/>
                      <a:headEnd/>
                      <a:tailEnd/>
                    </a:ln>
                  </pic:spPr>
                </pic:pic>
              </a:graphicData>
            </a:graphic>
          </wp:anchor>
        </w:drawing>
      </w:r>
      <w:r>
        <w:t xml:space="preserve"> </w:t>
      </w:r>
    </w:p>
    <w:p w14:paraId="7DDE8EB6" w14:textId="77777777" w:rsidR="00162E3A" w:rsidRDefault="00162E3A" w:rsidP="00162E3A">
      <w:pPr>
        <w:jc w:val="center"/>
      </w:pPr>
    </w:p>
    <w:p w14:paraId="5E15E29D" w14:textId="77777777" w:rsidR="00162E3A" w:rsidRDefault="00162E3A" w:rsidP="00162E3A">
      <w:pPr>
        <w:rPr>
          <w:rFonts w:ascii="Calibri" w:hAnsi="Calibri" w:cs="Calibri"/>
          <w:b/>
        </w:rPr>
      </w:pPr>
    </w:p>
    <w:p w14:paraId="08A37CAD" w14:textId="77777777" w:rsidR="00162E3A" w:rsidRDefault="00162E3A" w:rsidP="00162E3A">
      <w:pPr>
        <w:jc w:val="center"/>
        <w:rPr>
          <w:rFonts w:ascii="Calibri" w:hAnsi="Calibri" w:cs="Calibri"/>
          <w:b/>
        </w:rPr>
      </w:pPr>
      <w:r>
        <w:rPr>
          <w:rFonts w:ascii="Calibri" w:hAnsi="Calibri" w:cs="Calibri"/>
          <w:b/>
        </w:rPr>
        <w:t xml:space="preserve">   </w:t>
      </w:r>
    </w:p>
    <w:p w14:paraId="02F2B1F2" w14:textId="77777777" w:rsidR="00162E3A" w:rsidRDefault="00162E3A" w:rsidP="00162E3A">
      <w:pPr>
        <w:jc w:val="center"/>
        <w:rPr>
          <w:rFonts w:ascii="Calibri" w:hAnsi="Calibri" w:cs="Calibri"/>
          <w:b/>
        </w:rPr>
      </w:pPr>
      <w:r>
        <w:rPr>
          <w:rFonts w:ascii="Calibri" w:hAnsi="Calibri" w:cs="Calibri"/>
          <w:b/>
        </w:rPr>
        <w:t xml:space="preserve"> </w:t>
      </w:r>
    </w:p>
    <w:p w14:paraId="33A15420" w14:textId="77777777" w:rsidR="00162E3A" w:rsidRDefault="00162E3A" w:rsidP="00162E3A">
      <w:pPr>
        <w:jc w:val="center"/>
        <w:rPr>
          <w:rFonts w:ascii="Calibri" w:hAnsi="Calibri" w:cs="Calibri"/>
          <w:b/>
        </w:rPr>
      </w:pPr>
    </w:p>
    <w:p w14:paraId="69C13E54" w14:textId="77777777" w:rsidR="00EC7854" w:rsidRDefault="00EC7854" w:rsidP="004D5F92">
      <w:pPr>
        <w:rPr>
          <w:rFonts w:ascii="Calibri" w:hAnsi="Calibri" w:cs="Calibri"/>
          <w:b/>
          <w:sz w:val="28"/>
          <w:szCs w:val="28"/>
        </w:rPr>
      </w:pPr>
    </w:p>
    <w:p w14:paraId="35810245" w14:textId="77777777" w:rsidR="00EC7854" w:rsidRPr="003A531F" w:rsidRDefault="00EC7854" w:rsidP="00EC7854">
      <w:pPr>
        <w:rPr>
          <w:rFonts w:ascii="Calibri" w:hAnsi="Calibri" w:cs="Calibri"/>
          <w:sz w:val="22"/>
          <w:szCs w:val="22"/>
        </w:rPr>
      </w:pPr>
    </w:p>
    <w:p w14:paraId="60F923E6" w14:textId="77777777" w:rsidR="00512F4F" w:rsidRPr="00C22426" w:rsidRDefault="00512F4F" w:rsidP="00512F4F">
      <w:pPr>
        <w:rPr>
          <w:rFonts w:asciiTheme="minorHAnsi" w:hAnsiTheme="minorHAnsi" w:cstheme="minorHAnsi"/>
          <w:sz w:val="22"/>
          <w:szCs w:val="22"/>
        </w:rPr>
      </w:pPr>
      <w:r w:rsidRPr="00B27CE4">
        <w:rPr>
          <w:rFonts w:ascii="Calibri" w:hAnsi="Calibri" w:cs="Calibri"/>
          <w:b/>
        </w:rPr>
        <w:t xml:space="preserve">Contact: </w:t>
      </w:r>
      <w:r w:rsidRPr="00A22ED6">
        <w:rPr>
          <w:rFonts w:ascii="Calibri" w:hAnsi="Calibri" w:cs="Calibri"/>
          <w:highlight w:val="yellow"/>
        </w:rPr>
        <w:t>[Name of Contact]</w:t>
      </w:r>
      <w:r>
        <w:rPr>
          <w:rFonts w:ascii="Calibri" w:hAnsi="Calibri" w:cs="Calibri"/>
        </w:rPr>
        <w:t xml:space="preserve"> at </w:t>
      </w:r>
      <w:r w:rsidRPr="00A22ED6">
        <w:rPr>
          <w:rFonts w:ascii="Calibri" w:hAnsi="Calibri" w:cs="Calibri"/>
          <w:highlight w:val="yellow"/>
        </w:rPr>
        <w:t>[Phone number]</w:t>
      </w:r>
      <w:r>
        <w:rPr>
          <w:rFonts w:ascii="Calibri" w:hAnsi="Calibri" w:cs="Calibri"/>
        </w:rPr>
        <w:t xml:space="preserve"> or </w:t>
      </w:r>
      <w:r w:rsidRPr="00A22ED6">
        <w:rPr>
          <w:rFonts w:ascii="Calibri" w:hAnsi="Calibri" w:cs="Calibri"/>
          <w:highlight w:val="yellow"/>
        </w:rPr>
        <w:t>[email address]</w:t>
      </w:r>
    </w:p>
    <w:p w14:paraId="50E314FB" w14:textId="77777777" w:rsidR="00512F4F" w:rsidRPr="00C22426" w:rsidRDefault="00512F4F" w:rsidP="00512F4F">
      <w:pPr>
        <w:rPr>
          <w:rFonts w:asciiTheme="minorHAnsi" w:hAnsiTheme="minorHAnsi" w:cstheme="minorHAnsi"/>
          <w:sz w:val="22"/>
          <w:szCs w:val="22"/>
        </w:rPr>
      </w:pPr>
    </w:p>
    <w:p w14:paraId="32A8C6A3" w14:textId="77777777" w:rsidR="00512F4F" w:rsidRPr="00633039" w:rsidRDefault="00512F4F" w:rsidP="00512F4F">
      <w:pPr>
        <w:jc w:val="center"/>
        <w:rPr>
          <w:rFonts w:asciiTheme="minorHAnsi" w:hAnsiTheme="minorHAnsi" w:cstheme="minorHAnsi"/>
          <w:b/>
        </w:rPr>
      </w:pPr>
      <w:r w:rsidRPr="00633039">
        <w:rPr>
          <w:rFonts w:asciiTheme="minorHAnsi" w:hAnsiTheme="minorHAnsi" w:cstheme="minorHAnsi"/>
          <w:b/>
        </w:rPr>
        <w:t>[Headline]</w:t>
      </w:r>
    </w:p>
    <w:p w14:paraId="0FD932CF" w14:textId="77777777" w:rsidR="00512F4F" w:rsidRPr="00C22426" w:rsidRDefault="00512F4F" w:rsidP="00512F4F">
      <w:pPr>
        <w:jc w:val="center"/>
        <w:rPr>
          <w:rFonts w:asciiTheme="minorHAnsi" w:hAnsiTheme="minorHAnsi" w:cstheme="minorHAnsi"/>
          <w:b/>
          <w:sz w:val="22"/>
          <w:szCs w:val="22"/>
        </w:rPr>
      </w:pPr>
    </w:p>
    <w:p w14:paraId="1A7EEFA4" w14:textId="1AB79C27" w:rsidR="00512F4F" w:rsidRDefault="00512F4F" w:rsidP="00287F02">
      <w:pPr>
        <w:contextualSpacing/>
        <w:rPr>
          <w:rFonts w:asciiTheme="minorHAnsi" w:hAnsiTheme="minorHAnsi" w:cstheme="minorHAnsi"/>
          <w:highlight w:val="yellow"/>
        </w:rPr>
      </w:pPr>
      <w:r>
        <w:rPr>
          <w:rFonts w:asciiTheme="minorHAnsi" w:hAnsiTheme="minorHAnsi" w:cstheme="minorHAnsi"/>
          <w:highlight w:val="yellow"/>
        </w:rPr>
        <w:t>[City], [Date]</w:t>
      </w:r>
      <w:r w:rsidRPr="00633039">
        <w:rPr>
          <w:rFonts w:asciiTheme="minorHAnsi" w:hAnsiTheme="minorHAnsi" w:cstheme="minorHAnsi"/>
          <w:highlight w:val="yellow"/>
        </w:rPr>
        <w:t xml:space="preserve"> </w:t>
      </w:r>
      <w:r w:rsidRPr="00633039">
        <w:rPr>
          <w:rFonts w:asciiTheme="minorHAnsi" w:hAnsiTheme="minorHAnsi" w:cstheme="minorHAnsi"/>
          <w:i/>
        </w:rPr>
        <w:t>–</w:t>
      </w:r>
      <w:r w:rsidRPr="00633039">
        <w:rPr>
          <w:rFonts w:asciiTheme="minorHAnsi" w:hAnsiTheme="minorHAnsi" w:cstheme="minorHAnsi"/>
        </w:rPr>
        <w:t xml:space="preserve"> </w:t>
      </w:r>
      <w:r w:rsidRPr="00633039">
        <w:rPr>
          <w:rFonts w:asciiTheme="minorHAnsi" w:hAnsiTheme="minorHAnsi" w:cstheme="minorHAnsi"/>
          <w:highlight w:val="yellow"/>
        </w:rPr>
        <w:t xml:space="preserve">[Write the news release here. </w:t>
      </w:r>
      <w:bookmarkStart w:id="0" w:name="_GoBack"/>
      <w:bookmarkEnd w:id="0"/>
      <w:r w:rsidRPr="00633039">
        <w:rPr>
          <w:rFonts w:asciiTheme="minorHAnsi" w:hAnsiTheme="minorHAnsi" w:cstheme="minorHAnsi"/>
          <w:highlight w:val="yellow"/>
        </w:rPr>
        <w:t>Include one or more quotations from CCIM chapter members about the event or person being covered.]</w:t>
      </w:r>
    </w:p>
    <w:p w14:paraId="442C0CE7" w14:textId="77777777" w:rsidR="00287F02" w:rsidRPr="00633039" w:rsidRDefault="00287F02" w:rsidP="00287F02">
      <w:pPr>
        <w:contextualSpacing/>
        <w:rPr>
          <w:rFonts w:asciiTheme="minorHAnsi" w:hAnsiTheme="minorHAnsi" w:cstheme="minorHAnsi"/>
        </w:rPr>
      </w:pPr>
    </w:p>
    <w:p w14:paraId="12BC2226" w14:textId="68F7C9A4" w:rsidR="00512F4F" w:rsidRDefault="00287F02" w:rsidP="00287F02">
      <w:pPr>
        <w:contextualSpacing/>
        <w:rPr>
          <w:rFonts w:asciiTheme="minorHAnsi" w:hAnsiTheme="minorHAnsi" w:cstheme="minorHAnsi"/>
        </w:rPr>
      </w:pPr>
      <w:r>
        <w:rPr>
          <w:rFonts w:asciiTheme="minorHAnsi" w:hAnsiTheme="minorHAnsi" w:cstheme="minorHAnsi"/>
        </w:rPr>
        <w:t>CCIM Institute is a global community of 13,000 members, more than 50 chapters, and 30 countries that educates and connects the world’s leading experts in investment strategy, financial analysis, and market analysis.</w:t>
      </w:r>
    </w:p>
    <w:p w14:paraId="04FF7C9C" w14:textId="77777777" w:rsidR="00287F02" w:rsidRPr="00633039" w:rsidRDefault="00287F02" w:rsidP="00287F02">
      <w:pPr>
        <w:contextualSpacing/>
        <w:rPr>
          <w:rFonts w:asciiTheme="minorHAnsi" w:eastAsia="Times New Roman" w:hAnsiTheme="minorHAnsi" w:cstheme="minorHAnsi"/>
        </w:rPr>
      </w:pPr>
    </w:p>
    <w:p w14:paraId="5676CECA" w14:textId="77777777" w:rsidR="00512F4F" w:rsidRDefault="00512F4F" w:rsidP="00287F02">
      <w:pPr>
        <w:rPr>
          <w:rFonts w:asciiTheme="minorHAnsi" w:hAnsiTheme="minorHAnsi" w:cstheme="minorHAnsi"/>
        </w:rPr>
      </w:pPr>
      <w:r>
        <w:rPr>
          <w:rFonts w:asciiTheme="minorHAnsi" w:hAnsiTheme="minorHAnsi" w:cstheme="minorHAnsi"/>
        </w:rPr>
        <w:t xml:space="preserve">Learn more about </w:t>
      </w:r>
      <w:r w:rsidRPr="008A7650">
        <w:rPr>
          <w:rFonts w:asciiTheme="minorHAnsi" w:hAnsiTheme="minorHAnsi" w:cstheme="minorHAnsi"/>
        </w:rPr>
        <w:t xml:space="preserve">CCIM </w:t>
      </w:r>
      <w:r>
        <w:rPr>
          <w:rFonts w:asciiTheme="minorHAnsi" w:hAnsiTheme="minorHAnsi" w:cstheme="minorHAnsi"/>
        </w:rPr>
        <w:t xml:space="preserve">Institute’s education and designation program at </w:t>
      </w:r>
      <w:hyperlink r:id="rId6" w:history="1">
        <w:r>
          <w:rPr>
            <w:rStyle w:val="Hyperlink"/>
            <w:rFonts w:asciiTheme="minorHAnsi" w:hAnsiTheme="minorHAnsi" w:cstheme="minorHAnsi"/>
          </w:rPr>
          <w:t>ccim.com</w:t>
        </w:r>
      </w:hyperlink>
      <w:r w:rsidRPr="008A7650">
        <w:rPr>
          <w:rFonts w:asciiTheme="minorHAnsi" w:hAnsiTheme="minorHAnsi" w:cstheme="minorHAnsi"/>
        </w:rPr>
        <w:t>.</w:t>
      </w:r>
      <w:r>
        <w:rPr>
          <w:rFonts w:asciiTheme="minorHAnsi" w:hAnsiTheme="minorHAnsi" w:cstheme="minorHAnsi"/>
        </w:rPr>
        <w:t xml:space="preserve"> </w:t>
      </w:r>
    </w:p>
    <w:p w14:paraId="26E8040F" w14:textId="77777777" w:rsidR="00512F4F" w:rsidRPr="00EC7854" w:rsidRDefault="00512F4F" w:rsidP="00287F02">
      <w:pPr>
        <w:rPr>
          <w:rFonts w:asciiTheme="minorHAnsi" w:hAnsiTheme="minorHAnsi" w:cstheme="minorHAnsi"/>
        </w:rPr>
      </w:pPr>
    </w:p>
    <w:p w14:paraId="2DF083C6" w14:textId="77777777" w:rsidR="00512F4F" w:rsidRPr="003A531F" w:rsidRDefault="00512F4F" w:rsidP="00512F4F">
      <w:pPr>
        <w:jc w:val="center"/>
        <w:rPr>
          <w:rFonts w:ascii="Calibri" w:hAnsi="Calibri" w:cs="Calibri"/>
        </w:rPr>
      </w:pPr>
      <w:r w:rsidRPr="003A531F">
        <w:rPr>
          <w:rFonts w:ascii="Calibri" w:hAnsi="Calibri" w:cs="Calibri"/>
        </w:rPr>
        <w:t>###</w:t>
      </w:r>
    </w:p>
    <w:p w14:paraId="7EFC11FA" w14:textId="77777777" w:rsidR="00512F4F" w:rsidRDefault="00512F4F" w:rsidP="00512F4F">
      <w:pPr>
        <w:rPr>
          <w:rFonts w:ascii="Calibri" w:hAnsi="Calibri" w:cs="Calibri"/>
          <w:b/>
          <w:bCs/>
          <w:sz w:val="22"/>
          <w:szCs w:val="22"/>
        </w:rPr>
      </w:pPr>
    </w:p>
    <w:p w14:paraId="274A95DD" w14:textId="77777777" w:rsidR="00512F4F" w:rsidRDefault="00512F4F" w:rsidP="00512F4F">
      <w:pPr>
        <w:rPr>
          <w:rFonts w:ascii="Calibri" w:hAnsi="Calibri" w:cs="Calibri"/>
          <w:b/>
          <w:bCs/>
          <w:sz w:val="22"/>
          <w:szCs w:val="22"/>
        </w:rPr>
      </w:pPr>
    </w:p>
    <w:p w14:paraId="73640471" w14:textId="77777777" w:rsidR="00512F4F" w:rsidRDefault="00512F4F" w:rsidP="00512F4F">
      <w:pPr>
        <w:rPr>
          <w:rFonts w:ascii="Calibri" w:hAnsi="Calibri" w:cs="Calibri"/>
          <w:b/>
          <w:bCs/>
          <w:sz w:val="22"/>
          <w:szCs w:val="22"/>
        </w:rPr>
      </w:pPr>
      <w:r>
        <w:rPr>
          <w:rFonts w:ascii="Calibri" w:hAnsi="Calibri" w:cs="Calibri"/>
          <w:b/>
          <w:bCs/>
          <w:sz w:val="22"/>
          <w:szCs w:val="22"/>
        </w:rPr>
        <w:t xml:space="preserve">About CCIM Institute </w:t>
      </w:r>
    </w:p>
    <w:p w14:paraId="7872B9A1" w14:textId="5F0B55FD" w:rsidR="001B32F6" w:rsidRDefault="00512F4F" w:rsidP="00512F4F">
      <w:pPr>
        <w:rPr>
          <w:rFonts w:ascii="Calibri" w:hAnsi="Calibri" w:cs="Calibri"/>
          <w:bCs/>
          <w:sz w:val="22"/>
          <w:szCs w:val="22"/>
        </w:rPr>
      </w:pPr>
      <w:r w:rsidRPr="008E06EC">
        <w:rPr>
          <w:rFonts w:ascii="Calibri" w:hAnsi="Calibri" w:cs="Calibri"/>
          <w:bCs/>
          <w:sz w:val="22"/>
          <w:szCs w:val="22"/>
        </w:rPr>
        <w:t xml:space="preserve">CCIM Institute created the language of global real estate investment. Our courses and worldwide community deploy commercial real estate investment methodologies and tools that speed the pathway between opportunity, a go/no-go decision and success for an asset, taught by instructors who are themselves industry leaders. Today, the organization, through its 50 chapters, continues to innovate best </w:t>
      </w:r>
      <w:proofErr w:type="gramStart"/>
      <w:r w:rsidRPr="008E06EC">
        <w:rPr>
          <w:rFonts w:ascii="Calibri" w:hAnsi="Calibri" w:cs="Calibri"/>
          <w:bCs/>
          <w:sz w:val="22"/>
          <w:szCs w:val="22"/>
        </w:rPr>
        <w:t>practices</w:t>
      </w:r>
      <w:proofErr w:type="gramEnd"/>
      <w:r w:rsidRPr="008E06EC">
        <w:rPr>
          <w:rFonts w:ascii="Calibri" w:hAnsi="Calibri" w:cs="Calibri"/>
          <w:bCs/>
          <w:sz w:val="22"/>
          <w:szCs w:val="22"/>
        </w:rPr>
        <w:t xml:space="preserve"> and elevate the commercial real estate professional through its core designation program to earn the CCIM pin— real estate’s most coveted credential — and its topical education courses offered through the Ward Center for Real Estate Studies. In addition, membership in CCIM includes the industry’s best technology and operational platform, allowing entrepreneurial and mid-sized businesses to compete with the largest multinational providers. Today, almost 70 percent of designees hold the title of owner, partner, principal, or president, representing an exclusive worldwide referral network of 13,000 members in 30 countries. Ultimately, CCIM represents a larger vision of the commercial real estate provider, leveraging investment analysis, opinions of value, and underwriting to become a leader in sourcing capital, building a cash-flow vehicle, and ultimately creating value. Information at </w:t>
      </w:r>
      <w:hyperlink r:id="rId7" w:history="1">
        <w:r w:rsidRPr="004A083E">
          <w:rPr>
            <w:rStyle w:val="Hyperlink"/>
            <w:rFonts w:ascii="Calibri" w:hAnsi="Calibri" w:cs="Calibri"/>
            <w:sz w:val="22"/>
            <w:szCs w:val="22"/>
          </w:rPr>
          <w:t>www.ccim.com</w:t>
        </w:r>
      </w:hyperlink>
      <w:r w:rsidRPr="008E06EC">
        <w:rPr>
          <w:rFonts w:ascii="Calibri" w:hAnsi="Calibri" w:cs="Calibri"/>
          <w:bCs/>
          <w:sz w:val="22"/>
          <w:szCs w:val="22"/>
        </w:rPr>
        <w:t>.</w:t>
      </w:r>
    </w:p>
    <w:p w14:paraId="64485457" w14:textId="77777777" w:rsidR="001B32F6" w:rsidRDefault="001B32F6" w:rsidP="00162E3A">
      <w:pPr>
        <w:spacing w:line="360" w:lineRule="auto"/>
      </w:pPr>
    </w:p>
    <w:sectPr w:rsidR="001B32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C4432"/>
    <w:multiLevelType w:val="hybridMultilevel"/>
    <w:tmpl w:val="085C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3A"/>
    <w:rsid w:val="00006577"/>
    <w:rsid w:val="00014328"/>
    <w:rsid w:val="00014F66"/>
    <w:rsid w:val="00024E1F"/>
    <w:rsid w:val="0008183C"/>
    <w:rsid w:val="000832A8"/>
    <w:rsid w:val="000A2CF0"/>
    <w:rsid w:val="000D031C"/>
    <w:rsid w:val="000E0761"/>
    <w:rsid w:val="000E58ED"/>
    <w:rsid w:val="001113C4"/>
    <w:rsid w:val="00115DDC"/>
    <w:rsid w:val="001166BA"/>
    <w:rsid w:val="00162E3A"/>
    <w:rsid w:val="00175DD7"/>
    <w:rsid w:val="001A6BA0"/>
    <w:rsid w:val="001B32F6"/>
    <w:rsid w:val="001B4B72"/>
    <w:rsid w:val="001C0337"/>
    <w:rsid w:val="001D6FA7"/>
    <w:rsid w:val="001E7620"/>
    <w:rsid w:val="001F3B5A"/>
    <w:rsid w:val="002120B5"/>
    <w:rsid w:val="00220BE1"/>
    <w:rsid w:val="00255B9F"/>
    <w:rsid w:val="00287F02"/>
    <w:rsid w:val="00296E32"/>
    <w:rsid w:val="002D3A75"/>
    <w:rsid w:val="00323F98"/>
    <w:rsid w:val="00330E35"/>
    <w:rsid w:val="00332179"/>
    <w:rsid w:val="003413F3"/>
    <w:rsid w:val="00371776"/>
    <w:rsid w:val="00374F4B"/>
    <w:rsid w:val="003B1583"/>
    <w:rsid w:val="003C581C"/>
    <w:rsid w:val="00400E1B"/>
    <w:rsid w:val="004378FB"/>
    <w:rsid w:val="00445F81"/>
    <w:rsid w:val="004D5F92"/>
    <w:rsid w:val="004E13D4"/>
    <w:rsid w:val="00512F4F"/>
    <w:rsid w:val="005157FA"/>
    <w:rsid w:val="00525ED6"/>
    <w:rsid w:val="0053773F"/>
    <w:rsid w:val="00552A52"/>
    <w:rsid w:val="00582F91"/>
    <w:rsid w:val="005A116E"/>
    <w:rsid w:val="005A320C"/>
    <w:rsid w:val="005C4334"/>
    <w:rsid w:val="005C4782"/>
    <w:rsid w:val="005C72DA"/>
    <w:rsid w:val="005D61AF"/>
    <w:rsid w:val="005D7797"/>
    <w:rsid w:val="005F3F3A"/>
    <w:rsid w:val="00654D94"/>
    <w:rsid w:val="00657F6B"/>
    <w:rsid w:val="00677440"/>
    <w:rsid w:val="006D515E"/>
    <w:rsid w:val="006F6737"/>
    <w:rsid w:val="00704722"/>
    <w:rsid w:val="007241DB"/>
    <w:rsid w:val="00747144"/>
    <w:rsid w:val="0076168B"/>
    <w:rsid w:val="00761F18"/>
    <w:rsid w:val="00797F6B"/>
    <w:rsid w:val="007C7D1E"/>
    <w:rsid w:val="008909A8"/>
    <w:rsid w:val="008A48AD"/>
    <w:rsid w:val="008A7650"/>
    <w:rsid w:val="008D40C2"/>
    <w:rsid w:val="008F2C30"/>
    <w:rsid w:val="008F4A20"/>
    <w:rsid w:val="00912EBF"/>
    <w:rsid w:val="00914CD6"/>
    <w:rsid w:val="00914FCE"/>
    <w:rsid w:val="0093587C"/>
    <w:rsid w:val="0094014A"/>
    <w:rsid w:val="00942526"/>
    <w:rsid w:val="00997E7E"/>
    <w:rsid w:val="009A4E7F"/>
    <w:rsid w:val="009B01AA"/>
    <w:rsid w:val="00A060BF"/>
    <w:rsid w:val="00A342FE"/>
    <w:rsid w:val="00A80B9A"/>
    <w:rsid w:val="00AB2A6C"/>
    <w:rsid w:val="00AF53EF"/>
    <w:rsid w:val="00B055DC"/>
    <w:rsid w:val="00B15C5F"/>
    <w:rsid w:val="00B4511B"/>
    <w:rsid w:val="00B66F70"/>
    <w:rsid w:val="00B92C37"/>
    <w:rsid w:val="00BC06A8"/>
    <w:rsid w:val="00BC1A76"/>
    <w:rsid w:val="00BC581D"/>
    <w:rsid w:val="00BD356D"/>
    <w:rsid w:val="00BD4706"/>
    <w:rsid w:val="00BD68F9"/>
    <w:rsid w:val="00BE1919"/>
    <w:rsid w:val="00C03444"/>
    <w:rsid w:val="00C42D70"/>
    <w:rsid w:val="00C66B88"/>
    <w:rsid w:val="00C70034"/>
    <w:rsid w:val="00C7545F"/>
    <w:rsid w:val="00C943B5"/>
    <w:rsid w:val="00CD077A"/>
    <w:rsid w:val="00CE335E"/>
    <w:rsid w:val="00D01C39"/>
    <w:rsid w:val="00D02D3E"/>
    <w:rsid w:val="00D15C1C"/>
    <w:rsid w:val="00D340CA"/>
    <w:rsid w:val="00D91137"/>
    <w:rsid w:val="00DA788E"/>
    <w:rsid w:val="00DD0416"/>
    <w:rsid w:val="00E04634"/>
    <w:rsid w:val="00E13C43"/>
    <w:rsid w:val="00E44BA7"/>
    <w:rsid w:val="00E50D54"/>
    <w:rsid w:val="00E51219"/>
    <w:rsid w:val="00E9572A"/>
    <w:rsid w:val="00E95C69"/>
    <w:rsid w:val="00EC7854"/>
    <w:rsid w:val="00EE5D76"/>
    <w:rsid w:val="00EF522F"/>
    <w:rsid w:val="00F34985"/>
    <w:rsid w:val="00F45C3B"/>
    <w:rsid w:val="00FA14A4"/>
    <w:rsid w:val="00FC2687"/>
    <w:rsid w:val="00FC6D43"/>
    <w:rsid w:val="00FD0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4E586"/>
  <w15:chartTrackingRefBased/>
  <w15:docId w15:val="{B2804EC0-626F-4939-9038-8A4F6B45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E3A"/>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62E3A"/>
    <w:rPr>
      <w:color w:val="0000FF"/>
      <w:u w:val="single"/>
    </w:rPr>
  </w:style>
  <w:style w:type="paragraph" w:styleId="BalloonText">
    <w:name w:val="Balloon Text"/>
    <w:basedOn w:val="Normal"/>
    <w:link w:val="BalloonTextChar"/>
    <w:uiPriority w:val="99"/>
    <w:semiHidden/>
    <w:unhideWhenUsed/>
    <w:rsid w:val="00014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328"/>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0E0761"/>
    <w:rPr>
      <w:sz w:val="16"/>
      <w:szCs w:val="16"/>
    </w:rPr>
  </w:style>
  <w:style w:type="paragraph" w:styleId="CommentText">
    <w:name w:val="annotation text"/>
    <w:basedOn w:val="Normal"/>
    <w:link w:val="CommentTextChar"/>
    <w:uiPriority w:val="99"/>
    <w:semiHidden/>
    <w:unhideWhenUsed/>
    <w:rsid w:val="000E0761"/>
    <w:rPr>
      <w:sz w:val="20"/>
      <w:szCs w:val="20"/>
    </w:rPr>
  </w:style>
  <w:style w:type="character" w:customStyle="1" w:styleId="CommentTextChar">
    <w:name w:val="Comment Text Char"/>
    <w:basedOn w:val="DefaultParagraphFont"/>
    <w:link w:val="CommentText"/>
    <w:uiPriority w:val="99"/>
    <w:semiHidden/>
    <w:rsid w:val="000E0761"/>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0761"/>
    <w:rPr>
      <w:b/>
      <w:bCs/>
    </w:rPr>
  </w:style>
  <w:style w:type="character" w:customStyle="1" w:styleId="CommentSubjectChar">
    <w:name w:val="Comment Subject Char"/>
    <w:basedOn w:val="CommentTextChar"/>
    <w:link w:val="CommentSubject"/>
    <w:uiPriority w:val="99"/>
    <w:semiHidden/>
    <w:rsid w:val="000E0761"/>
    <w:rPr>
      <w:rFonts w:ascii="Times New Roman" w:eastAsia="Calibri" w:hAnsi="Times New Roman" w:cs="Times New Roman"/>
      <w:b/>
      <w:bCs/>
      <w:sz w:val="20"/>
      <w:szCs w:val="20"/>
    </w:rPr>
  </w:style>
  <w:style w:type="character" w:styleId="FollowedHyperlink">
    <w:name w:val="FollowedHyperlink"/>
    <w:basedOn w:val="DefaultParagraphFont"/>
    <w:uiPriority w:val="99"/>
    <w:semiHidden/>
    <w:unhideWhenUsed/>
    <w:rsid w:val="004378FB"/>
    <w:rPr>
      <w:color w:val="954F72" w:themeColor="followedHyperlink"/>
      <w:u w:val="single"/>
    </w:rPr>
  </w:style>
  <w:style w:type="character" w:styleId="UnresolvedMention">
    <w:name w:val="Unresolved Mention"/>
    <w:basedOn w:val="DefaultParagraphFont"/>
    <w:uiPriority w:val="99"/>
    <w:semiHidden/>
    <w:unhideWhenUsed/>
    <w:rsid w:val="00E9572A"/>
    <w:rPr>
      <w:color w:val="808080"/>
      <w:shd w:val="clear" w:color="auto" w:fill="E6E6E6"/>
    </w:rPr>
  </w:style>
  <w:style w:type="paragraph" w:styleId="ListParagraph">
    <w:name w:val="List Paragraph"/>
    <w:basedOn w:val="Normal"/>
    <w:uiPriority w:val="34"/>
    <w:qFormat/>
    <w:rsid w:val="00EC78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622198">
      <w:bodyDiv w:val="1"/>
      <w:marLeft w:val="0"/>
      <w:marRight w:val="0"/>
      <w:marTop w:val="0"/>
      <w:marBottom w:val="0"/>
      <w:divBdr>
        <w:top w:val="none" w:sz="0" w:space="0" w:color="auto"/>
        <w:left w:val="none" w:sz="0" w:space="0" w:color="auto"/>
        <w:bottom w:val="none" w:sz="0" w:space="0" w:color="auto"/>
        <w:right w:val="none" w:sz="0" w:space="0" w:color="auto"/>
      </w:divBdr>
    </w:div>
    <w:div w:id="46655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ci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cim.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Moon</dc:creator>
  <cp:keywords/>
  <dc:description/>
  <cp:lastModifiedBy>Samuel Moon</cp:lastModifiedBy>
  <cp:revision>4</cp:revision>
  <cp:lastPrinted>2016-11-21T21:08:00Z</cp:lastPrinted>
  <dcterms:created xsi:type="dcterms:W3CDTF">2018-01-12T16:28:00Z</dcterms:created>
  <dcterms:modified xsi:type="dcterms:W3CDTF">2018-01-12T17:22:00Z</dcterms:modified>
</cp:coreProperties>
</file>